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6B2" w:rsidRDefault="00FC66B2" w:rsidP="00FC66B2">
      <w:pPr>
        <w:ind w:left="5664" w:firstLine="708"/>
      </w:pPr>
    </w:p>
    <w:p w:rsidR="00FC66B2" w:rsidRPr="00CF1BBB" w:rsidRDefault="00FC66B2" w:rsidP="00FC66B2">
      <w:pPr>
        <w:tabs>
          <w:tab w:val="left" w:pos="5954"/>
        </w:tabs>
        <w:rPr>
          <w:sz w:val="22"/>
          <w:szCs w:val="22"/>
        </w:rPr>
      </w:pPr>
      <w:r>
        <w:tab/>
      </w:r>
      <w:r w:rsidRPr="00CF1BBB">
        <w:rPr>
          <w:sz w:val="22"/>
          <w:szCs w:val="22"/>
        </w:rPr>
        <w:t xml:space="preserve">Villetaneuse, le </w:t>
      </w:r>
      <w:r w:rsidR="006D04A5">
        <w:rPr>
          <w:sz w:val="22"/>
          <w:szCs w:val="22"/>
        </w:rPr>
        <w:t>1</w:t>
      </w:r>
      <w:r w:rsidR="006D04A5" w:rsidRPr="006D04A5">
        <w:rPr>
          <w:sz w:val="22"/>
          <w:szCs w:val="22"/>
          <w:vertAlign w:val="superscript"/>
        </w:rPr>
        <w:t>er</w:t>
      </w:r>
      <w:r w:rsidR="006D04A5">
        <w:rPr>
          <w:sz w:val="22"/>
          <w:szCs w:val="22"/>
        </w:rPr>
        <w:t xml:space="preserve"> mars</w:t>
      </w:r>
      <w:bookmarkStart w:id="0" w:name="_GoBack"/>
      <w:bookmarkEnd w:id="0"/>
      <w:r w:rsidR="00EB7FE9">
        <w:rPr>
          <w:sz w:val="22"/>
          <w:szCs w:val="22"/>
        </w:rPr>
        <w:t xml:space="preserve"> 2024</w:t>
      </w:r>
    </w:p>
    <w:p w:rsidR="00FC66B2" w:rsidRPr="00CF1BBB" w:rsidRDefault="00FC66B2" w:rsidP="00FC66B2">
      <w:pPr>
        <w:tabs>
          <w:tab w:val="left" w:pos="7088"/>
        </w:tabs>
        <w:rPr>
          <w:sz w:val="22"/>
          <w:szCs w:val="22"/>
        </w:rPr>
      </w:pPr>
    </w:p>
    <w:p w:rsidR="00FC66B2" w:rsidRPr="00CF1BBB" w:rsidRDefault="00FC66B2" w:rsidP="00FC66B2">
      <w:pPr>
        <w:tabs>
          <w:tab w:val="left" w:pos="7088"/>
        </w:tabs>
        <w:rPr>
          <w:sz w:val="22"/>
          <w:szCs w:val="22"/>
        </w:rPr>
      </w:pPr>
    </w:p>
    <w:p w:rsidR="00FC66B2" w:rsidRPr="00CF1BBB" w:rsidRDefault="00FC66B2" w:rsidP="00FC66B2">
      <w:pPr>
        <w:ind w:left="4956"/>
        <w:rPr>
          <w:sz w:val="22"/>
          <w:szCs w:val="22"/>
        </w:rPr>
      </w:pPr>
      <w:r w:rsidRPr="00CF1BBB">
        <w:rPr>
          <w:sz w:val="22"/>
          <w:szCs w:val="22"/>
        </w:rPr>
        <w:t>Madame, Monsieur</w:t>
      </w:r>
    </w:p>
    <w:p w:rsidR="00FC66B2" w:rsidRPr="00CF1BBB" w:rsidRDefault="00FC66B2" w:rsidP="00FC66B2">
      <w:pPr>
        <w:ind w:left="4248" w:firstLine="708"/>
        <w:rPr>
          <w:sz w:val="22"/>
          <w:szCs w:val="22"/>
        </w:rPr>
      </w:pPr>
      <w:r w:rsidRPr="00CF1BBB">
        <w:rPr>
          <w:sz w:val="22"/>
          <w:szCs w:val="22"/>
        </w:rPr>
        <w:t>Direction des Relations Internationales</w:t>
      </w:r>
    </w:p>
    <w:p w:rsidR="00FC66B2" w:rsidRPr="00CF1BBB" w:rsidRDefault="00FC66B2" w:rsidP="00FC66B2">
      <w:pPr>
        <w:rPr>
          <w:sz w:val="22"/>
          <w:szCs w:val="22"/>
        </w:rPr>
      </w:pPr>
    </w:p>
    <w:p w:rsidR="00FC66B2" w:rsidRPr="00CF1BBB" w:rsidRDefault="00FC66B2" w:rsidP="00FC66B2">
      <w:pPr>
        <w:rPr>
          <w:sz w:val="22"/>
          <w:szCs w:val="22"/>
        </w:rPr>
      </w:pPr>
    </w:p>
    <w:p w:rsidR="00FC66B2" w:rsidRPr="00CF1BBB" w:rsidRDefault="00FC66B2" w:rsidP="00FC66B2">
      <w:pPr>
        <w:rPr>
          <w:sz w:val="22"/>
          <w:szCs w:val="22"/>
        </w:rPr>
      </w:pPr>
      <w:r w:rsidRPr="00CF1BBB">
        <w:rPr>
          <w:b/>
          <w:sz w:val="22"/>
          <w:szCs w:val="22"/>
          <w:u w:val="single"/>
        </w:rPr>
        <w:t>Objet</w:t>
      </w:r>
      <w:r w:rsidRPr="00CF1BBB">
        <w:rPr>
          <w:b/>
          <w:sz w:val="22"/>
          <w:szCs w:val="22"/>
        </w:rPr>
        <w:t xml:space="preserve"> : Coopération scien</w:t>
      </w:r>
      <w:r>
        <w:rPr>
          <w:b/>
          <w:sz w:val="22"/>
          <w:szCs w:val="22"/>
        </w:rPr>
        <w:t xml:space="preserve">tifique et universitaire avec </w:t>
      </w:r>
      <w:r w:rsidR="00EB7FE9">
        <w:rPr>
          <w:b/>
          <w:sz w:val="22"/>
          <w:szCs w:val="22"/>
        </w:rPr>
        <w:t>l’Uruguay : appel à projets 2024</w:t>
      </w:r>
    </w:p>
    <w:p w:rsidR="00FC66B2" w:rsidRPr="00CF1BBB" w:rsidRDefault="00FC66B2" w:rsidP="00FC66B2">
      <w:pPr>
        <w:rPr>
          <w:sz w:val="22"/>
          <w:szCs w:val="22"/>
        </w:rPr>
      </w:pPr>
    </w:p>
    <w:p w:rsidR="00FC66B2" w:rsidRPr="00CF1BBB" w:rsidRDefault="00FC66B2" w:rsidP="00FC66B2">
      <w:pPr>
        <w:pStyle w:val="Corpsdetexte2"/>
        <w:jc w:val="left"/>
        <w:rPr>
          <w:b w:val="0"/>
          <w:sz w:val="22"/>
          <w:szCs w:val="22"/>
        </w:rPr>
      </w:pPr>
      <w:r w:rsidRPr="00CF1BBB">
        <w:rPr>
          <w:b w:val="0"/>
          <w:sz w:val="22"/>
          <w:szCs w:val="22"/>
        </w:rPr>
        <w:tab/>
        <w:t xml:space="preserve">Le Comité </w:t>
      </w:r>
      <w:r w:rsidRPr="00D77118">
        <w:rPr>
          <w:color w:val="000000"/>
          <w:sz w:val="22"/>
          <w:szCs w:val="22"/>
        </w:rPr>
        <w:t>ECOS-Sud</w:t>
      </w:r>
      <w:r w:rsidRPr="00CF1BBB">
        <w:rPr>
          <w:b w:val="0"/>
          <w:sz w:val="22"/>
          <w:szCs w:val="22"/>
        </w:rPr>
        <w:t xml:space="preserve">, instrument du Ministère des Affaires étrangères et </w:t>
      </w:r>
      <w:r>
        <w:rPr>
          <w:b w:val="0"/>
          <w:sz w:val="22"/>
          <w:szCs w:val="22"/>
        </w:rPr>
        <w:t xml:space="preserve">du </w:t>
      </w:r>
      <w:r w:rsidRPr="00CF1BBB">
        <w:rPr>
          <w:b w:val="0"/>
          <w:sz w:val="22"/>
          <w:szCs w:val="22"/>
        </w:rPr>
        <w:t>Ministère de l’Enseignement supérieur et de la Recherche</w:t>
      </w:r>
      <w:r>
        <w:rPr>
          <w:b w:val="0"/>
          <w:sz w:val="22"/>
          <w:szCs w:val="22"/>
        </w:rPr>
        <w:t xml:space="preserve"> et de l’Innovation</w:t>
      </w:r>
      <w:r w:rsidRPr="00CF1BBB">
        <w:rPr>
          <w:b w:val="0"/>
          <w:sz w:val="22"/>
          <w:szCs w:val="22"/>
        </w:rPr>
        <w:t xml:space="preserve"> pour </w:t>
      </w:r>
      <w:r>
        <w:rPr>
          <w:b w:val="0"/>
          <w:sz w:val="22"/>
          <w:szCs w:val="22"/>
        </w:rPr>
        <w:t xml:space="preserve">développer </w:t>
      </w:r>
      <w:r w:rsidRPr="00CF1BBB">
        <w:rPr>
          <w:b w:val="0"/>
          <w:sz w:val="22"/>
          <w:szCs w:val="22"/>
        </w:rPr>
        <w:t xml:space="preserve">la coopération scientifique et universitaire avec certains pays de l’Amérique </w:t>
      </w:r>
      <w:r>
        <w:rPr>
          <w:b w:val="0"/>
          <w:sz w:val="22"/>
          <w:szCs w:val="22"/>
        </w:rPr>
        <w:t xml:space="preserve">hispanophone, émet aujourd’hui un </w:t>
      </w:r>
      <w:r w:rsidRPr="00CF1BBB">
        <w:rPr>
          <w:b w:val="0"/>
          <w:sz w:val="22"/>
          <w:szCs w:val="22"/>
        </w:rPr>
        <w:t xml:space="preserve">appel à projets des actions </w:t>
      </w:r>
      <w:r>
        <w:rPr>
          <w:b w:val="0"/>
          <w:sz w:val="22"/>
          <w:szCs w:val="22"/>
        </w:rPr>
        <w:t>de recherche bilatérales avec l’Uruguay</w:t>
      </w:r>
      <w:r w:rsidRPr="00CF1BBB">
        <w:rPr>
          <w:b w:val="0"/>
          <w:sz w:val="22"/>
          <w:szCs w:val="22"/>
        </w:rPr>
        <w:t>.</w:t>
      </w:r>
    </w:p>
    <w:p w:rsidR="00FC66B2" w:rsidRPr="00CF1BBB" w:rsidRDefault="00FC66B2" w:rsidP="00FC66B2">
      <w:pPr>
        <w:rPr>
          <w:sz w:val="22"/>
          <w:szCs w:val="22"/>
        </w:rPr>
      </w:pPr>
    </w:p>
    <w:p w:rsidR="00FC66B2" w:rsidRDefault="00FC66B2" w:rsidP="00FC66B2">
      <w:pPr>
        <w:rPr>
          <w:sz w:val="22"/>
          <w:szCs w:val="22"/>
        </w:rPr>
      </w:pPr>
      <w:r w:rsidRPr="00CF1BBB">
        <w:rPr>
          <w:sz w:val="22"/>
          <w:szCs w:val="22"/>
        </w:rPr>
        <w:tab/>
        <w:t xml:space="preserve">Au cas où des unités de votre établissement seraient intéressées, je vous invite </w:t>
      </w:r>
      <w:r w:rsidRPr="00C750D1">
        <w:rPr>
          <w:sz w:val="22"/>
          <w:szCs w:val="22"/>
        </w:rPr>
        <w:t>à soumettre les projets correspondants</w:t>
      </w:r>
      <w:r>
        <w:rPr>
          <w:sz w:val="22"/>
          <w:szCs w:val="22"/>
        </w:rPr>
        <w:t xml:space="preserve"> :</w:t>
      </w:r>
    </w:p>
    <w:p w:rsidR="00C46075" w:rsidRDefault="00C46075" w:rsidP="00FC66B2">
      <w:pPr>
        <w:rPr>
          <w:sz w:val="22"/>
          <w:szCs w:val="22"/>
        </w:rPr>
      </w:pPr>
    </w:p>
    <w:p w:rsidR="00FC66B2" w:rsidRPr="00C750D1" w:rsidRDefault="00FC66B2" w:rsidP="00FC66B2">
      <w:pPr>
        <w:numPr>
          <w:ilvl w:val="0"/>
          <w:numId w:val="1"/>
        </w:numPr>
        <w:rPr>
          <w:b/>
          <w:sz w:val="22"/>
          <w:szCs w:val="22"/>
        </w:rPr>
      </w:pPr>
      <w:r>
        <w:rPr>
          <w:b/>
          <w:sz w:val="22"/>
          <w:szCs w:val="22"/>
        </w:rPr>
        <w:t xml:space="preserve">Du </w:t>
      </w:r>
      <w:r w:rsidR="00EB7FE9">
        <w:rPr>
          <w:b/>
          <w:sz w:val="22"/>
          <w:szCs w:val="22"/>
        </w:rPr>
        <w:t>1</w:t>
      </w:r>
      <w:r w:rsidR="00EB7FE9" w:rsidRPr="00EB7FE9">
        <w:rPr>
          <w:b/>
          <w:sz w:val="22"/>
          <w:szCs w:val="22"/>
          <w:vertAlign w:val="superscript"/>
        </w:rPr>
        <w:t>er</w:t>
      </w:r>
      <w:r w:rsidR="00EB7FE9">
        <w:rPr>
          <w:b/>
          <w:sz w:val="22"/>
          <w:szCs w:val="22"/>
        </w:rPr>
        <w:t xml:space="preserve"> mars</w:t>
      </w:r>
      <w:r>
        <w:rPr>
          <w:b/>
          <w:sz w:val="22"/>
          <w:szCs w:val="22"/>
        </w:rPr>
        <w:t xml:space="preserve"> au </w:t>
      </w:r>
      <w:r w:rsidR="00EB7FE9">
        <w:rPr>
          <w:b/>
          <w:sz w:val="22"/>
          <w:szCs w:val="22"/>
        </w:rPr>
        <w:t>15 mai 2024</w:t>
      </w:r>
      <w:r w:rsidRPr="00C750D1">
        <w:rPr>
          <w:b/>
          <w:sz w:val="22"/>
          <w:szCs w:val="22"/>
        </w:rPr>
        <w:t>, pour les projets de coopération bilaté</w:t>
      </w:r>
      <w:r>
        <w:rPr>
          <w:b/>
          <w:sz w:val="22"/>
          <w:szCs w:val="22"/>
        </w:rPr>
        <w:t>rale avec l’Uruguay</w:t>
      </w:r>
      <w:r w:rsidRPr="00C750D1">
        <w:rPr>
          <w:b/>
          <w:sz w:val="22"/>
          <w:szCs w:val="22"/>
        </w:rPr>
        <w:t>,</w:t>
      </w:r>
    </w:p>
    <w:p w:rsidR="006D04A5" w:rsidRDefault="00FC66B2" w:rsidP="00FC66B2">
      <w:pPr>
        <w:rPr>
          <w:b/>
          <w:sz w:val="22"/>
          <w:szCs w:val="22"/>
        </w:rPr>
      </w:pPr>
      <w:r>
        <w:rPr>
          <w:b/>
          <w:sz w:val="22"/>
          <w:szCs w:val="22"/>
        </w:rPr>
        <w:t>Délais</w:t>
      </w:r>
      <w:r w:rsidRPr="00C750D1">
        <w:rPr>
          <w:b/>
          <w:sz w:val="22"/>
          <w:szCs w:val="22"/>
        </w:rPr>
        <w:t xml:space="preserve"> de rigueur.</w:t>
      </w:r>
      <w:r>
        <w:rPr>
          <w:b/>
          <w:sz w:val="22"/>
          <w:szCs w:val="22"/>
        </w:rPr>
        <w:t xml:space="preserve"> </w:t>
      </w:r>
      <w:r w:rsidRPr="00B00CD5">
        <w:rPr>
          <w:sz w:val="22"/>
          <w:szCs w:val="22"/>
        </w:rPr>
        <w:t xml:space="preserve">Pour la première fois, le dépôt des projets se fera en ligne sur une plateforme </w:t>
      </w:r>
      <w:hyperlink r:id="rId7" w:history="1">
        <w:r w:rsidR="006D04A5" w:rsidRPr="006D04A5">
          <w:rPr>
            <w:color w:val="0000FF"/>
            <w:u w:val="single"/>
          </w:rPr>
          <w:t>https://paris13.moveonfr.com/locallogin/65d35d97da34d969110f325f/fra</w:t>
        </w:r>
      </w:hyperlink>
      <w:r>
        <w:rPr>
          <w:b/>
          <w:sz w:val="22"/>
          <w:szCs w:val="22"/>
        </w:rPr>
        <w:t xml:space="preserve">. </w:t>
      </w:r>
    </w:p>
    <w:p w:rsidR="00FC66B2" w:rsidRDefault="00C46075" w:rsidP="00FC66B2">
      <w:pPr>
        <w:rPr>
          <w:sz w:val="22"/>
          <w:szCs w:val="22"/>
        </w:rPr>
      </w:pPr>
      <w:r w:rsidRPr="00C46075">
        <w:rPr>
          <w:sz w:val="22"/>
          <w:szCs w:val="22"/>
        </w:rPr>
        <w:t>Pour déposer leurs projets, les candidats devront créer un identifiant et un mot de passe.</w:t>
      </w:r>
      <w:r>
        <w:rPr>
          <w:b/>
          <w:sz w:val="22"/>
          <w:szCs w:val="22"/>
        </w:rPr>
        <w:t xml:space="preserve"> </w:t>
      </w:r>
      <w:r w:rsidR="00FC66B2" w:rsidRPr="00B00CD5">
        <w:rPr>
          <w:sz w:val="22"/>
          <w:szCs w:val="22"/>
        </w:rPr>
        <w:t xml:space="preserve">Le projet ainsi que l’ensemble des documents annexes devront y être déposés. Le porteur du projet </w:t>
      </w:r>
      <w:r w:rsidR="00FC66B2">
        <w:rPr>
          <w:sz w:val="22"/>
          <w:szCs w:val="22"/>
        </w:rPr>
        <w:t>français devra y déposer sa version. La page de l’aval institutionnel signée est obligatoire. Ce document devra être télé versé sur la plateforme avec l’ensemble du projet, ou envoyé par mail au secrétariat d’ECOS Sud (</w:t>
      </w:r>
      <w:hyperlink r:id="rId8" w:history="1">
        <w:r w:rsidR="00FC66B2" w:rsidRPr="00C46075">
          <w:rPr>
            <w:rStyle w:val="Lienhypertexte"/>
            <w:b/>
            <w:sz w:val="22"/>
            <w:szCs w:val="22"/>
          </w:rPr>
          <w:t>ecos.sud@univ-paris13.fr</w:t>
        </w:r>
      </w:hyperlink>
      <w:r w:rsidR="00FC66B2">
        <w:rPr>
          <w:sz w:val="22"/>
          <w:szCs w:val="22"/>
        </w:rPr>
        <w:t>). Si ce document n’est pas envoyé, le projet sera déclaré inéligible.</w:t>
      </w:r>
    </w:p>
    <w:p w:rsidR="00FC66B2" w:rsidRPr="00B00CD5" w:rsidRDefault="00FC66B2" w:rsidP="00FC66B2">
      <w:pPr>
        <w:rPr>
          <w:sz w:val="22"/>
          <w:szCs w:val="22"/>
        </w:rPr>
      </w:pPr>
      <w:r>
        <w:rPr>
          <w:sz w:val="22"/>
          <w:szCs w:val="22"/>
        </w:rPr>
        <w:t>L</w:t>
      </w:r>
      <w:r w:rsidRPr="00B00CD5">
        <w:rPr>
          <w:sz w:val="22"/>
          <w:szCs w:val="22"/>
        </w:rPr>
        <w:t xml:space="preserve">e porteur </w:t>
      </w:r>
      <w:r>
        <w:rPr>
          <w:sz w:val="22"/>
          <w:szCs w:val="22"/>
        </w:rPr>
        <w:t>uruguayen du projet devra également soumettre sa version auprès de l’UDELAR.</w:t>
      </w:r>
    </w:p>
    <w:p w:rsidR="00FC66B2" w:rsidRPr="00CF1BBB" w:rsidRDefault="00FC66B2" w:rsidP="00FC66B2">
      <w:pPr>
        <w:ind w:firstLine="708"/>
        <w:rPr>
          <w:sz w:val="22"/>
          <w:szCs w:val="22"/>
        </w:rPr>
      </w:pPr>
    </w:p>
    <w:p w:rsidR="00FC66B2" w:rsidRPr="00CF1BBB" w:rsidRDefault="00FC66B2" w:rsidP="00FC66B2">
      <w:pPr>
        <w:pStyle w:val="Corpsdetexte2"/>
        <w:jc w:val="left"/>
        <w:rPr>
          <w:b w:val="0"/>
          <w:sz w:val="22"/>
          <w:szCs w:val="22"/>
        </w:rPr>
      </w:pPr>
      <w:r w:rsidRPr="00CF1BBB">
        <w:rPr>
          <w:b w:val="0"/>
          <w:sz w:val="22"/>
          <w:szCs w:val="22"/>
        </w:rPr>
        <w:tab/>
        <w:t xml:space="preserve">Les projets de recherche bilatéraux doivent porter sur des activités de recherche en commun pouvant inclure un volet formation. Le partenaire devra être clairement identifié et sera lui-même tenu de soumettre dans les mêmes délais un projet identique auprès de </w:t>
      </w:r>
      <w:r>
        <w:rPr>
          <w:b w:val="0"/>
          <w:sz w:val="22"/>
          <w:szCs w:val="22"/>
        </w:rPr>
        <w:t>no</w:t>
      </w:r>
      <w:r w:rsidR="00C46075">
        <w:rPr>
          <w:b w:val="0"/>
          <w:sz w:val="22"/>
          <w:szCs w:val="22"/>
        </w:rPr>
        <w:t>tre</w:t>
      </w:r>
      <w:r w:rsidRPr="00CF1BBB">
        <w:rPr>
          <w:b w:val="0"/>
          <w:sz w:val="22"/>
          <w:szCs w:val="22"/>
        </w:rPr>
        <w:t xml:space="preserve"> partenaire institutionnel (</w:t>
      </w:r>
      <w:r>
        <w:rPr>
          <w:b w:val="0"/>
          <w:sz w:val="22"/>
          <w:szCs w:val="22"/>
        </w:rPr>
        <w:t>UDELAR pour l’Uruguay</w:t>
      </w:r>
      <w:r w:rsidRPr="00CF1BBB">
        <w:rPr>
          <w:b w:val="0"/>
          <w:sz w:val="22"/>
          <w:szCs w:val="22"/>
        </w:rPr>
        <w:t>), selon des modalités définie</w:t>
      </w:r>
      <w:r w:rsidR="00C46075">
        <w:rPr>
          <w:b w:val="0"/>
          <w:sz w:val="22"/>
          <w:szCs w:val="22"/>
        </w:rPr>
        <w:t>s dans l’appel à projets que cet</w:t>
      </w:r>
      <w:r w:rsidRPr="00CF1BBB">
        <w:rPr>
          <w:b w:val="0"/>
          <w:sz w:val="22"/>
          <w:szCs w:val="22"/>
        </w:rPr>
        <w:t xml:space="preserve"> organisme émet simultanément de </w:t>
      </w:r>
      <w:r w:rsidR="00C46075">
        <w:rPr>
          <w:b w:val="0"/>
          <w:sz w:val="22"/>
          <w:szCs w:val="22"/>
        </w:rPr>
        <w:t>son</w:t>
      </w:r>
      <w:r w:rsidRPr="00CF1BBB">
        <w:rPr>
          <w:b w:val="0"/>
          <w:sz w:val="22"/>
          <w:szCs w:val="22"/>
        </w:rPr>
        <w:t xml:space="preserve"> côté. Tous les projets feront l’objet d’une expertise scientifique menée parallèlement dans le pays partenaire, avant décision conjointe. Les </w:t>
      </w:r>
      <w:r>
        <w:rPr>
          <w:b w:val="0"/>
          <w:sz w:val="22"/>
          <w:szCs w:val="22"/>
        </w:rPr>
        <w:t>résultats seront notifiés aux responsables de projet</w:t>
      </w:r>
      <w:r w:rsidRPr="00CF1BBB">
        <w:rPr>
          <w:b w:val="0"/>
          <w:sz w:val="22"/>
          <w:szCs w:val="22"/>
        </w:rPr>
        <w:t>. Les projets retenus sont destinés à bénéficier d’un soutien des deux parties pour une durée de trois ans.</w:t>
      </w:r>
    </w:p>
    <w:p w:rsidR="00FC66B2" w:rsidRPr="00CF1BBB" w:rsidRDefault="00FC66B2" w:rsidP="00FC66B2">
      <w:pPr>
        <w:pStyle w:val="Corpsdetexte"/>
        <w:jc w:val="left"/>
        <w:rPr>
          <w:b w:val="0"/>
          <w:sz w:val="22"/>
          <w:szCs w:val="22"/>
        </w:rPr>
      </w:pPr>
    </w:p>
    <w:p w:rsidR="00FC66B2" w:rsidRDefault="00FC66B2" w:rsidP="00FC66B2">
      <w:pPr>
        <w:rPr>
          <w:sz w:val="22"/>
          <w:szCs w:val="22"/>
        </w:rPr>
      </w:pPr>
      <w:r w:rsidRPr="00CF1BBB">
        <w:rPr>
          <w:sz w:val="22"/>
          <w:szCs w:val="22"/>
        </w:rPr>
        <w:tab/>
        <w:t>Je vous serais reconnaissant de bien vouloir diffuser la présente lettre dans votre établissement.</w:t>
      </w:r>
    </w:p>
    <w:p w:rsidR="00FC66B2" w:rsidRDefault="00FC66B2" w:rsidP="00FC66B2">
      <w:pPr>
        <w:rPr>
          <w:sz w:val="22"/>
          <w:szCs w:val="22"/>
        </w:rPr>
      </w:pPr>
    </w:p>
    <w:p w:rsidR="00FC66B2" w:rsidRDefault="00FC66B2" w:rsidP="00FC66B2">
      <w:pPr>
        <w:rPr>
          <w:sz w:val="22"/>
          <w:szCs w:val="22"/>
        </w:rPr>
      </w:pPr>
    </w:p>
    <w:p w:rsidR="00FC66B2" w:rsidRDefault="00FC66B2" w:rsidP="00FC66B2">
      <w:pPr>
        <w:rPr>
          <w:sz w:val="22"/>
          <w:szCs w:val="22"/>
        </w:rPr>
      </w:pPr>
    </w:p>
    <w:p w:rsidR="00FC66B2" w:rsidRPr="00CF1BBB" w:rsidRDefault="00FC66B2" w:rsidP="00FC66B2">
      <w:pPr>
        <w:rPr>
          <w:sz w:val="22"/>
          <w:szCs w:val="22"/>
        </w:rPr>
      </w:pPr>
    </w:p>
    <w:p w:rsidR="00FC66B2" w:rsidRDefault="00FC66B2" w:rsidP="00FC66B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D4E91">
        <w:rPr>
          <w:noProof/>
          <w:sz w:val="22"/>
          <w:szCs w:val="22"/>
        </w:rPr>
        <w:drawing>
          <wp:inline distT="0" distB="0" distL="0" distR="0">
            <wp:extent cx="1266825" cy="638175"/>
            <wp:effectExtent l="0" t="0" r="9525" b="9525"/>
            <wp:docPr id="69" name="Image 69" descr="sign 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 fr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638175"/>
                    </a:xfrm>
                    <a:prstGeom prst="rect">
                      <a:avLst/>
                    </a:prstGeom>
                    <a:noFill/>
                    <a:ln>
                      <a:noFill/>
                    </a:ln>
                  </pic:spPr>
                </pic:pic>
              </a:graphicData>
            </a:graphic>
          </wp:inline>
        </w:drawing>
      </w:r>
    </w:p>
    <w:p w:rsidR="00FC66B2" w:rsidRDefault="00FC66B2" w:rsidP="00FC66B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Frédéric JAISSER</w:t>
      </w:r>
    </w:p>
    <w:p w:rsidR="00FC66B2" w:rsidRDefault="00FC66B2" w:rsidP="00FC66B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Président du comité ECOS Sud</w:t>
      </w:r>
    </w:p>
    <w:p w:rsidR="004613BF" w:rsidRPr="00FC66B2" w:rsidRDefault="004613BF" w:rsidP="00FC66B2">
      <w:pPr>
        <w:tabs>
          <w:tab w:val="left" w:pos="1710"/>
        </w:tabs>
      </w:pPr>
    </w:p>
    <w:sectPr w:rsidR="004613BF" w:rsidRPr="00FC66B2" w:rsidSect="00FC66B2">
      <w:headerReference w:type="default" r:id="rId10"/>
      <w:pgSz w:w="11906" w:h="16838"/>
      <w:pgMar w:top="1137" w:right="1417" w:bottom="1417" w:left="1417" w:header="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6B2" w:rsidRDefault="00FC66B2" w:rsidP="00FC66B2">
      <w:r>
        <w:separator/>
      </w:r>
    </w:p>
  </w:endnote>
  <w:endnote w:type="continuationSeparator" w:id="0">
    <w:p w:rsidR="00FC66B2" w:rsidRDefault="00FC66B2" w:rsidP="00FC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6B2" w:rsidRDefault="00FC66B2" w:rsidP="00FC66B2">
      <w:r>
        <w:separator/>
      </w:r>
    </w:p>
  </w:footnote>
  <w:footnote w:type="continuationSeparator" w:id="0">
    <w:p w:rsidR="00FC66B2" w:rsidRDefault="00FC66B2" w:rsidP="00FC6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6B2" w:rsidRDefault="00FC66B2">
    <w:pPr>
      <w:pStyle w:val="En-tte"/>
    </w:pPr>
    <w:r w:rsidRPr="00BB2A18">
      <w:rPr>
        <w:noProof/>
        <w:snapToGrid w:val="0"/>
        <w:color w:val="000000"/>
      </w:rPr>
      <w:drawing>
        <wp:inline distT="0" distB="0" distL="0" distR="0" wp14:anchorId="6806426B" wp14:editId="532F00F9">
          <wp:extent cx="912588" cy="856857"/>
          <wp:effectExtent l="0" t="0" r="1905" b="635"/>
          <wp:docPr id="65" name="Image 65" descr="Log_EC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ECO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322" cy="865997"/>
                  </a:xfrm>
                  <a:prstGeom prst="rect">
                    <a:avLst/>
                  </a:prstGeom>
                  <a:noFill/>
                  <a:ln>
                    <a:noFill/>
                  </a:ln>
                </pic:spPr>
              </pic:pic>
            </a:graphicData>
          </a:graphic>
        </wp:inline>
      </w:drawing>
    </w:r>
    <w:r>
      <w:tab/>
      <w:t xml:space="preserve">           </w:t>
    </w:r>
    <w:r>
      <w:rPr>
        <w:noProof/>
      </w:rPr>
      <w:drawing>
        <wp:inline distT="0" distB="0" distL="0" distR="0" wp14:anchorId="4421C2CE" wp14:editId="5E3B4242">
          <wp:extent cx="857250" cy="857250"/>
          <wp:effectExtent l="0" t="0" r="0" b="0"/>
          <wp:docPr id="66" name="Image 66" descr="MEAE-logo - SGEN-CFDT Etr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AE-logo - SGEN-CFDT Etrang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t xml:space="preserve">         </w:t>
    </w:r>
    <w:r>
      <w:rPr>
        <w:noProof/>
      </w:rPr>
      <w:drawing>
        <wp:inline distT="0" distB="0" distL="0" distR="0" wp14:anchorId="64A7CFFC" wp14:editId="14E2F2DB">
          <wp:extent cx="772571" cy="856180"/>
          <wp:effectExtent l="0" t="0" r="8890" b="1270"/>
          <wp:docPr id="67" name="Image 67" descr="Accès cl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cès cli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2598" cy="889457"/>
                  </a:xfrm>
                  <a:prstGeom prst="rect">
                    <a:avLst/>
                  </a:prstGeom>
                  <a:noFill/>
                  <a:ln>
                    <a:noFill/>
                  </a:ln>
                </pic:spPr>
              </pic:pic>
            </a:graphicData>
          </a:graphic>
        </wp:inline>
      </w:drawing>
    </w:r>
    <w:r>
      <w:tab/>
      <w:t xml:space="preserve">            </w:t>
    </w:r>
    <w:r w:rsidRPr="00FC66B2">
      <w:rPr>
        <w:noProof/>
      </w:rPr>
      <w:drawing>
        <wp:inline distT="0" distB="0" distL="0" distR="0" wp14:anchorId="1F788394" wp14:editId="6D5C7EC2">
          <wp:extent cx="1200150" cy="962025"/>
          <wp:effectExtent l="0" t="0" r="0" b="9525"/>
          <wp:docPr id="68" name="Image 68" descr="S:\VILLETANEUSE\SERVICES-CENTRAUX\SREI\ECOS-SUD\COMMUN\LOGOTYPE Sorbonne Paris Nord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ILLETANEUSE\SERVICES-CENTRAUX\SREI\ECOS-SUD\COMMUN\LOGOTYPE Sorbonne Paris Nord copi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0150"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D1651"/>
    <w:multiLevelType w:val="hybridMultilevel"/>
    <w:tmpl w:val="9D4AAC08"/>
    <w:lvl w:ilvl="0" w:tplc="4B1248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B2"/>
    <w:rsid w:val="004613BF"/>
    <w:rsid w:val="00605B48"/>
    <w:rsid w:val="006D04A5"/>
    <w:rsid w:val="00896E1D"/>
    <w:rsid w:val="00C46075"/>
    <w:rsid w:val="00EB7FE9"/>
    <w:rsid w:val="00FC66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C2227"/>
  <w15:chartTrackingRefBased/>
  <w15:docId w15:val="{A4A97892-F7E7-443B-9DF8-3FB56261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6B2"/>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C66B2"/>
    <w:pPr>
      <w:tabs>
        <w:tab w:val="center" w:pos="4536"/>
        <w:tab w:val="right" w:pos="9072"/>
      </w:tabs>
    </w:pPr>
  </w:style>
  <w:style w:type="character" w:customStyle="1" w:styleId="En-tteCar">
    <w:name w:val="En-tête Car"/>
    <w:basedOn w:val="Policepardfaut"/>
    <w:link w:val="En-tte"/>
    <w:uiPriority w:val="99"/>
    <w:rsid w:val="00FC66B2"/>
  </w:style>
  <w:style w:type="paragraph" w:styleId="Pieddepage">
    <w:name w:val="footer"/>
    <w:basedOn w:val="Normal"/>
    <w:link w:val="PieddepageCar"/>
    <w:uiPriority w:val="99"/>
    <w:unhideWhenUsed/>
    <w:rsid w:val="00FC66B2"/>
    <w:pPr>
      <w:tabs>
        <w:tab w:val="center" w:pos="4536"/>
        <w:tab w:val="right" w:pos="9072"/>
      </w:tabs>
    </w:pPr>
  </w:style>
  <w:style w:type="character" w:customStyle="1" w:styleId="PieddepageCar">
    <w:name w:val="Pied de page Car"/>
    <w:basedOn w:val="Policepardfaut"/>
    <w:link w:val="Pieddepage"/>
    <w:uiPriority w:val="99"/>
    <w:rsid w:val="00FC66B2"/>
  </w:style>
  <w:style w:type="character" w:styleId="Lienhypertexte">
    <w:name w:val="Hyperlink"/>
    <w:rsid w:val="00FC66B2"/>
    <w:rPr>
      <w:color w:val="0000FF"/>
      <w:u w:val="single"/>
    </w:rPr>
  </w:style>
  <w:style w:type="paragraph" w:styleId="Corpsdetexte">
    <w:name w:val="Body Text"/>
    <w:basedOn w:val="Normal"/>
    <w:link w:val="CorpsdetexteCar"/>
    <w:rsid w:val="00FC66B2"/>
    <w:pPr>
      <w:jc w:val="center"/>
    </w:pPr>
    <w:rPr>
      <w:b/>
      <w:bCs/>
      <w:shadow/>
      <w:sz w:val="36"/>
      <w:szCs w:val="36"/>
    </w:rPr>
  </w:style>
  <w:style w:type="character" w:customStyle="1" w:styleId="CorpsdetexteCar">
    <w:name w:val="Corps de texte Car"/>
    <w:basedOn w:val="Policepardfaut"/>
    <w:link w:val="Corpsdetexte"/>
    <w:rsid w:val="00FC66B2"/>
    <w:rPr>
      <w:rFonts w:ascii="Times New Roman" w:eastAsia="Times New Roman" w:hAnsi="Times New Roman" w:cs="Times New Roman"/>
      <w:b/>
      <w:bCs/>
      <w:shadow/>
      <w:sz w:val="36"/>
      <w:szCs w:val="36"/>
      <w:lang w:eastAsia="fr-FR"/>
    </w:rPr>
  </w:style>
  <w:style w:type="paragraph" w:styleId="Corpsdetexte2">
    <w:name w:val="Body Text 2"/>
    <w:basedOn w:val="Normal"/>
    <w:link w:val="Corpsdetexte2Car"/>
    <w:rsid w:val="00FC66B2"/>
    <w:pPr>
      <w:jc w:val="center"/>
    </w:pPr>
    <w:rPr>
      <w:b/>
      <w:bCs/>
      <w:sz w:val="28"/>
      <w:szCs w:val="28"/>
    </w:rPr>
  </w:style>
  <w:style w:type="character" w:customStyle="1" w:styleId="Corpsdetexte2Car">
    <w:name w:val="Corps de texte 2 Car"/>
    <w:basedOn w:val="Policepardfaut"/>
    <w:link w:val="Corpsdetexte2"/>
    <w:rsid w:val="00FC66B2"/>
    <w:rPr>
      <w:rFonts w:ascii="Times New Roman" w:eastAsia="Times New Roman" w:hAnsi="Times New Roman" w:cs="Times New Roman"/>
      <w:b/>
      <w:bCs/>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s.sud@univ-paris13.fr" TargetMode="External"/><Relationship Id="rId3" Type="http://schemas.openxmlformats.org/officeDocument/2006/relationships/settings" Target="settings.xml"/><Relationship Id="rId7" Type="http://schemas.openxmlformats.org/officeDocument/2006/relationships/hyperlink" Target="https://paris13.moveonfr.com/locallogin/65d35d97da34d969110f325f/fr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2147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UP13</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DA SILVA</dc:creator>
  <cp:keywords/>
  <dc:description/>
  <cp:lastModifiedBy>Nadia DA SILVA</cp:lastModifiedBy>
  <cp:revision>4</cp:revision>
  <dcterms:created xsi:type="dcterms:W3CDTF">2024-02-26T14:16:00Z</dcterms:created>
  <dcterms:modified xsi:type="dcterms:W3CDTF">2024-03-01T09:18:00Z</dcterms:modified>
</cp:coreProperties>
</file>